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2E77" w14:textId="77EDB05B" w:rsidR="001F7A06" w:rsidRDefault="001F7A06" w:rsidP="000B66C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Datenschutzerklärung</w:t>
      </w:r>
    </w:p>
    <w:p w14:paraId="1B454237" w14:textId="5747A5B1" w:rsidR="00E559C9" w:rsidRPr="00FD5FA2" w:rsidRDefault="001F7A06" w:rsidP="000B66CE">
      <w:pPr>
        <w:spacing w:after="120"/>
        <w:rPr>
          <w:highlight w:val="yellow"/>
        </w:rPr>
      </w:pPr>
      <w:r>
        <w:t>Ihre persönlichen Daten werden in mehreren EDV-Systemen</w:t>
      </w:r>
      <w:r w:rsidR="00CC43FF">
        <w:t xml:space="preserve"> von verschieden</w:t>
      </w:r>
      <w:r w:rsidR="0039596C">
        <w:t>en</w:t>
      </w:r>
      <w:r w:rsidR="00CC43FF">
        <w:t xml:space="preserve"> Stellen</w:t>
      </w:r>
      <w:r>
        <w:t xml:space="preserve"> verarbeitet</w:t>
      </w:r>
      <w:r w:rsidR="00FD7665">
        <w:t>.</w:t>
      </w:r>
      <w:r w:rsidR="00CC43FF">
        <w:t xml:space="preserve"> </w:t>
      </w:r>
      <w:r w:rsidR="00FD7665">
        <w:t>D</w:t>
      </w:r>
      <w:r w:rsidR="00CC43FF">
        <w:t>ie</w:t>
      </w:r>
      <w:r w:rsidR="00FD7665">
        <w:t>se</w:t>
      </w:r>
      <w:r w:rsidR="00CC43FF">
        <w:t xml:space="preserve"> </w:t>
      </w:r>
      <w:r w:rsidR="00FD7665">
        <w:t xml:space="preserve">sind </w:t>
      </w:r>
      <w:r w:rsidR="00CC43FF">
        <w:t>daher gemeinsam für Ihre Daten verantwortlich</w:t>
      </w:r>
      <w:r w:rsidR="00FD7665">
        <w:t>.</w:t>
      </w:r>
    </w:p>
    <w:p w14:paraId="5A7A6C8F" w14:textId="26536575" w:rsidR="00E559C9" w:rsidRPr="00FD5FA2" w:rsidRDefault="00E559C9" w:rsidP="000B66CE">
      <w:pPr>
        <w:spacing w:after="120"/>
        <w:rPr>
          <w:highlight w:val="yellow"/>
        </w:rPr>
      </w:pPr>
    </w:p>
    <w:p w14:paraId="2E0F41DC" w14:textId="77777777" w:rsidR="00FD5FA2" w:rsidRDefault="005E48FF" w:rsidP="000B66CE">
      <w:pPr>
        <w:spacing w:after="120"/>
        <w:rPr>
          <w:rFonts w:cstheme="minorHAnsi"/>
          <w:b/>
          <w:sz w:val="28"/>
          <w:szCs w:val="28"/>
        </w:rPr>
      </w:pPr>
      <w:r w:rsidRPr="00FD5FA2">
        <w:rPr>
          <w:rFonts w:cstheme="minorHAnsi"/>
          <w:b/>
          <w:sz w:val="28"/>
          <w:szCs w:val="28"/>
        </w:rPr>
        <w:t xml:space="preserve">Wer </w:t>
      </w:r>
      <w:r w:rsidR="00FD5FA2">
        <w:rPr>
          <w:rFonts w:cstheme="minorHAnsi"/>
          <w:b/>
          <w:sz w:val="28"/>
          <w:szCs w:val="28"/>
        </w:rPr>
        <w:t xml:space="preserve">verarbeitet </w:t>
      </w:r>
      <w:r w:rsidRPr="00FD5FA2">
        <w:rPr>
          <w:rFonts w:cstheme="minorHAnsi"/>
          <w:b/>
          <w:sz w:val="28"/>
          <w:szCs w:val="28"/>
        </w:rPr>
        <w:t>was wann?</w:t>
      </w:r>
    </w:p>
    <w:p w14:paraId="2C6C49C9" w14:textId="18166437" w:rsidR="001F7A06" w:rsidRDefault="001F7A06" w:rsidP="000B66CE">
      <w:pPr>
        <w:spacing w:after="120"/>
        <w:rPr>
          <w:b/>
        </w:rPr>
      </w:pPr>
      <w:r>
        <w:rPr>
          <w:b/>
        </w:rPr>
        <w:t>W</w:t>
      </w:r>
      <w:r w:rsidRPr="001F7A06">
        <w:rPr>
          <w:b/>
        </w:rPr>
        <w:t>ährend der Eingabe:</w:t>
      </w:r>
    </w:p>
    <w:p w14:paraId="79B3C861" w14:textId="77777777" w:rsidR="008F0DAE" w:rsidRDefault="008F0DAE" w:rsidP="000B66CE">
      <w:pPr>
        <w:spacing w:after="120"/>
      </w:pPr>
      <w:r w:rsidRPr="008F0DAE">
        <w:t>Sie geben Ihre Daten auf der Prozessplattform des Serviceportals des Landes Baden-Württemberg „service-bw“ ein.  Gemeinden, Landkreise und andere Stellen der öffentlichen Verwaltung können sie nutzen, ohne selbst eine Plattform für Onlineanträge entwickeln zu müssen.</w:t>
      </w:r>
      <w:r>
        <w:t xml:space="preserve"> </w:t>
      </w:r>
    </w:p>
    <w:p w14:paraId="151611B4" w14:textId="14CC3902" w:rsidR="001F7A06" w:rsidRDefault="001F7A06" w:rsidP="000B66CE">
      <w:pPr>
        <w:spacing w:after="120"/>
      </w:pPr>
      <w:r w:rsidRPr="001F7A06">
        <w:t>Verantwortlich für die Verarbeitung Ihrer Daten</w:t>
      </w:r>
      <w:r w:rsidR="005631C6">
        <w:t xml:space="preserve"> auf dem Serviceportal</w:t>
      </w:r>
      <w:r w:rsidRPr="001F7A06">
        <w:t xml:space="preserve"> ist das Innenministerium Baden-Württemberg.</w:t>
      </w:r>
      <w:r w:rsidR="00321EE1" w:rsidRPr="00321EE1">
        <w:t xml:space="preserve"> Ihre Daten </w:t>
      </w:r>
      <w:r w:rsidR="00321EE1">
        <w:t xml:space="preserve">werden </w:t>
      </w:r>
      <w:r w:rsidR="00321EE1" w:rsidRPr="00321EE1">
        <w:t xml:space="preserve">auf besonders geschützten </w:t>
      </w:r>
      <w:r w:rsidR="005E48FF">
        <w:t>Servern</w:t>
      </w:r>
      <w:r w:rsidR="00321EE1">
        <w:t xml:space="preserve"> verarbeitet</w:t>
      </w:r>
      <w:r w:rsidR="00321EE1" w:rsidRPr="00321EE1">
        <w:t xml:space="preserve">. Diese stehen bei der Landesbehörde IT-Baden-Württemberg (BITBW). </w:t>
      </w:r>
      <w:r w:rsidR="00622608">
        <w:br/>
      </w:r>
      <w:r w:rsidR="00321EE1" w:rsidRPr="00321EE1">
        <w:t>Die BITBW ist Auftragsver</w:t>
      </w:r>
      <w:r w:rsidR="00321EE1">
        <w:t>arbeiter des Innenministeriums.</w:t>
      </w:r>
    </w:p>
    <w:p w14:paraId="0AB1E5DC" w14:textId="77777777" w:rsidR="001F7A06" w:rsidRDefault="001F7A06" w:rsidP="000B66CE">
      <w:pPr>
        <w:pStyle w:val="Listenabsatz"/>
        <w:numPr>
          <w:ilvl w:val="0"/>
          <w:numId w:val="1"/>
        </w:numPr>
        <w:spacing w:after="120"/>
      </w:pPr>
      <w:r w:rsidRPr="001F7A06">
        <w:rPr>
          <w:u w:val="single"/>
        </w:rPr>
        <w:t>Datenschutzerklärung des Serviceportals Baden-Württemberg</w:t>
      </w:r>
      <w:r w:rsidRPr="001F7A06">
        <w:t xml:space="preserve"> (verlinken)</w:t>
      </w:r>
    </w:p>
    <w:p w14:paraId="65CBD6A0" w14:textId="77777777" w:rsidR="001F7A06" w:rsidRDefault="001F7A06" w:rsidP="000B66CE">
      <w:pPr>
        <w:spacing w:after="120"/>
      </w:pPr>
    </w:p>
    <w:p w14:paraId="57F5B0AF" w14:textId="77777777" w:rsidR="001F7A06" w:rsidRDefault="001F7A06" w:rsidP="000B66CE">
      <w:pPr>
        <w:spacing w:after="120"/>
        <w:rPr>
          <w:b/>
        </w:rPr>
      </w:pPr>
      <w:r w:rsidRPr="001F7A06">
        <w:rPr>
          <w:b/>
        </w:rPr>
        <w:t>Nach dem Absenden des Antrags:</w:t>
      </w:r>
    </w:p>
    <w:p w14:paraId="097619FC" w14:textId="41CD0353" w:rsidR="005631C6" w:rsidRDefault="001F7A06" w:rsidP="000B66CE">
      <w:pPr>
        <w:spacing w:after="120"/>
      </w:pPr>
      <w:r w:rsidRPr="001F7A06">
        <w:t>Ihre Daten</w:t>
      </w:r>
      <w:r w:rsidR="005F45E6">
        <w:t xml:space="preserve"> werden vom</w:t>
      </w:r>
      <w:r w:rsidRPr="001F7A06">
        <w:t xml:space="preserve"> Serviceportal </w:t>
      </w:r>
      <w:r w:rsidR="005F45E6">
        <w:t xml:space="preserve">an die für </w:t>
      </w:r>
      <w:r w:rsidR="00CA3133">
        <w:t>Ihren Antrag</w:t>
      </w:r>
      <w:r w:rsidR="005F45E6">
        <w:t xml:space="preserve"> zuständige Stelle</w:t>
      </w:r>
      <w:r w:rsidR="00FD5FA2">
        <w:t xml:space="preserve"> weitergegeben</w:t>
      </w:r>
      <w:r w:rsidR="005F45E6">
        <w:t>,</w:t>
      </w:r>
      <w:r w:rsidR="00CA3133">
        <w:t xml:space="preserve"> zum Beispiel Ihre Gemeindeverwaltung</w:t>
      </w:r>
      <w:r w:rsidR="00DF1976">
        <w:t xml:space="preserve"> oder ein Rechenzentrum</w:t>
      </w:r>
      <w:r w:rsidR="00CA3133">
        <w:t>. Sie ist</w:t>
      </w:r>
      <w:r w:rsidR="00791F54">
        <w:t xml:space="preserve"> für die weitere Verarbeitung Ihrer Daten</w:t>
      </w:r>
      <w:r w:rsidR="005631C6">
        <w:t xml:space="preserve"> in ihren EDV-Systemen</w:t>
      </w:r>
      <w:r w:rsidR="00CA3133">
        <w:t xml:space="preserve"> verantwortlich.</w:t>
      </w:r>
    </w:p>
    <w:p w14:paraId="12CF8090" w14:textId="77777777" w:rsidR="005631C6" w:rsidRDefault="005631C6" w:rsidP="000B66CE">
      <w:pPr>
        <w:spacing w:after="120"/>
      </w:pPr>
    </w:p>
    <w:p w14:paraId="3D83C7A4" w14:textId="52CC7518" w:rsidR="00CC43FF" w:rsidRPr="00B46BE1" w:rsidRDefault="00CC43FF" w:rsidP="000B66CE">
      <w:pPr>
        <w:spacing w:after="120"/>
        <w:rPr>
          <w:b/>
        </w:rPr>
      </w:pPr>
      <w:r w:rsidRPr="00B46BE1">
        <w:rPr>
          <w:b/>
        </w:rPr>
        <w:t xml:space="preserve">Nach </w:t>
      </w:r>
      <w:r w:rsidR="00CA3133">
        <w:rPr>
          <w:b/>
        </w:rPr>
        <w:t>der Entscheidung</w:t>
      </w:r>
      <w:r w:rsidRPr="00B46BE1">
        <w:rPr>
          <w:b/>
        </w:rPr>
        <w:t>:</w:t>
      </w:r>
    </w:p>
    <w:p w14:paraId="42B3E2AF" w14:textId="370D0245" w:rsidR="00CA3133" w:rsidRDefault="00FD5FA2" w:rsidP="000B66CE">
      <w:pPr>
        <w:spacing w:after="120"/>
      </w:pPr>
      <w:r>
        <w:t>Für die Antragstellung richten Sie in der Regel a</w:t>
      </w:r>
      <w:r w:rsidR="00CA3133">
        <w:t xml:space="preserve">uf dem Serviceportal ein persönliches Servicekonto ein. Damit können Sie Ihren Antrag starten, bearbeiten, zwischenspeichern und </w:t>
      </w:r>
      <w:r w:rsidR="00CA3133" w:rsidRPr="001F7A06">
        <w:t>auch ab</w:t>
      </w:r>
      <w:r w:rsidR="00CA3133">
        <w:t>schicken</w:t>
      </w:r>
      <w:r w:rsidR="00CA3133" w:rsidRPr="001F7A06">
        <w:t>.</w:t>
      </w:r>
    </w:p>
    <w:p w14:paraId="038EA251" w14:textId="27607A5E" w:rsidR="00791F54" w:rsidRDefault="00CA3133" w:rsidP="000B66CE">
      <w:pPr>
        <w:spacing w:after="120"/>
      </w:pPr>
      <w:r>
        <w:t xml:space="preserve">Erhalten Sie die Entscheidung </w:t>
      </w:r>
      <w:r w:rsidR="00CC43FF">
        <w:t xml:space="preserve">über Ihren Antrag </w:t>
      </w:r>
      <w:r>
        <w:t>i</w:t>
      </w:r>
      <w:r w:rsidR="00CC43FF">
        <w:t>n Ihr Servicekonto-Postfach</w:t>
      </w:r>
      <w:r>
        <w:t>, ist</w:t>
      </w:r>
      <w:r w:rsidR="005631C6">
        <w:t xml:space="preserve"> wieder</w:t>
      </w:r>
      <w:r>
        <w:t xml:space="preserve"> </w:t>
      </w:r>
      <w:r w:rsidR="005631C6">
        <w:t>das Inn</w:t>
      </w:r>
      <w:r>
        <w:t>enministerium verantwortlich</w:t>
      </w:r>
      <w:r w:rsidR="005631C6">
        <w:t>.</w:t>
      </w:r>
    </w:p>
    <w:p w14:paraId="11F5B8B2" w14:textId="46515817" w:rsidR="00C41FD4" w:rsidRDefault="00C41FD4" w:rsidP="000B66CE">
      <w:pPr>
        <w:spacing w:after="120"/>
      </w:pPr>
    </w:p>
    <w:p w14:paraId="099B6E7C" w14:textId="77777777" w:rsidR="005E48FF" w:rsidRDefault="005E48FF" w:rsidP="000B66CE">
      <w:pPr>
        <w:spacing w:after="120"/>
        <w:rPr>
          <w:b/>
        </w:rPr>
      </w:pPr>
      <w:r>
        <w:rPr>
          <w:b/>
        </w:rPr>
        <w:t>Wichtig für Sie ist:</w:t>
      </w:r>
      <w:r w:rsidR="00CA3133" w:rsidRPr="00CA3133">
        <w:rPr>
          <w:b/>
        </w:rPr>
        <w:t xml:space="preserve"> </w:t>
      </w:r>
    </w:p>
    <w:p w14:paraId="4A35836E" w14:textId="7E80CA57" w:rsidR="001B0232" w:rsidRDefault="00AC738B" w:rsidP="000B66CE">
      <w:pPr>
        <w:spacing w:after="120"/>
        <w:rPr>
          <w:b/>
        </w:rPr>
      </w:pPr>
      <w:r w:rsidRPr="00AC738B">
        <w:rPr>
          <w:b/>
          <w:bCs/>
        </w:rPr>
        <w:t>Egal was Sie zum Schutz Ihrer Daten wissen möchten</w:t>
      </w:r>
      <w:r w:rsidRPr="00AC738B">
        <w:rPr>
          <w:b/>
        </w:rPr>
        <w:t>, Sie können fragen, wen Sie möchten. Die eine Stelle stellt der anderen die notwendigen Informationen zur Verfügung.</w:t>
      </w:r>
    </w:p>
    <w:p w14:paraId="32430DFF" w14:textId="11D59804" w:rsidR="005E48FF" w:rsidRDefault="005E48FF" w:rsidP="000B66CE">
      <w:pPr>
        <w:spacing w:after="120"/>
      </w:pPr>
    </w:p>
    <w:p w14:paraId="1ABB5224" w14:textId="470851B0" w:rsidR="00791F54" w:rsidRPr="00B46BE1" w:rsidRDefault="005E48FF" w:rsidP="000B66CE">
      <w:pPr>
        <w:spacing w:after="120"/>
        <w:rPr>
          <w:b/>
        </w:rPr>
      </w:pPr>
      <w:r w:rsidRPr="001B0232">
        <w:rPr>
          <w:b/>
          <w:sz w:val="28"/>
          <w:szCs w:val="28"/>
        </w:rPr>
        <w:t>Alle wichtigen Informationen im Überblick: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617"/>
        <w:gridCol w:w="5630"/>
        <w:gridCol w:w="815"/>
      </w:tblGrid>
      <w:tr w:rsidR="001F7A06" w14:paraId="0858473A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B01E0" w14:textId="1FD31674" w:rsidR="00EB0158" w:rsidRPr="00B46BE1" w:rsidRDefault="00CC43FF">
            <w:pPr>
              <w:rPr>
                <w:b/>
              </w:rPr>
            </w:pPr>
            <w:r w:rsidRPr="00B46BE1">
              <w:rPr>
                <w:b/>
              </w:rPr>
              <w:t>V</w:t>
            </w:r>
            <w:r w:rsidR="001F7A06" w:rsidRPr="00B46BE1">
              <w:rPr>
                <w:b/>
              </w:rPr>
              <w:t>erantwortliche Stelle im Sinne der DSGVO</w:t>
            </w:r>
            <w:r w:rsidR="00EB0158" w:rsidRPr="00B46BE1">
              <w:rPr>
                <w:b/>
              </w:rPr>
              <w:t xml:space="preserve"> für das Serviceportal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D34" w14:textId="1D894591" w:rsidR="001F7A06" w:rsidRDefault="00D54DBF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Ministerium für Inneres, Digitalisierung und Migration Baden-Württemberg (Innenministerium)</w:t>
            </w:r>
          </w:p>
          <w:p w14:paraId="327EA8BD" w14:textId="77777777" w:rsidR="000F1608" w:rsidRDefault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Willy-Brandt-Straße 41</w:t>
            </w:r>
          </w:p>
          <w:p w14:paraId="3166CAD4" w14:textId="77777777" w:rsidR="000F1608" w:rsidRDefault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70173 Stuttgart</w:t>
            </w:r>
          </w:p>
          <w:p w14:paraId="65DE48AD" w14:textId="23B686AF" w:rsidR="001F7A06" w:rsidRPr="000F1608" w:rsidRDefault="000F1608">
            <w:r w:rsidRPr="00B46BE1">
              <w:t>service-bw@im.bwl.de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EEA" w14:textId="77777777" w:rsidR="001F7A06" w:rsidRDefault="001F7A06">
            <w:pPr>
              <w:rPr>
                <w:sz w:val="22"/>
                <w:szCs w:val="22"/>
              </w:rPr>
            </w:pPr>
          </w:p>
        </w:tc>
      </w:tr>
      <w:tr w:rsidR="001F7A06" w14:paraId="0432F6AA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122BC" w14:textId="77777777" w:rsidR="001F7A06" w:rsidRPr="00B46BE1" w:rsidRDefault="001F7A06">
            <w:pPr>
              <w:rPr>
                <w:b/>
              </w:rPr>
            </w:pPr>
            <w:r w:rsidRPr="00B46BE1">
              <w:rPr>
                <w:b/>
              </w:rPr>
              <w:t>Kontaktdaten der/des dortigen Datenschutzbeauftragten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D81F" w14:textId="77777777" w:rsidR="000F1608" w:rsidRDefault="000F1608" w:rsidP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Ministerium für Inneres, Digitalisierung und Migration Baden-Württemberg (Innenministerium)</w:t>
            </w:r>
          </w:p>
          <w:p w14:paraId="3792BD1B" w14:textId="77777777" w:rsidR="000F1608" w:rsidRDefault="000F1608" w:rsidP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Willy-Brandt-Straße 41</w:t>
            </w:r>
          </w:p>
          <w:p w14:paraId="76B05978" w14:textId="77777777" w:rsidR="001F7A06" w:rsidRDefault="000F1608" w:rsidP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70173 Stuttgart</w:t>
            </w:r>
          </w:p>
          <w:p w14:paraId="4F8E55A5" w14:textId="0F5FCD2B" w:rsidR="000F1608" w:rsidRPr="00B46BE1" w:rsidRDefault="000F1608" w:rsidP="000F1608">
            <w:r>
              <w:t>Datenschutzbeauftragte</w:t>
            </w:r>
            <w:r w:rsidRPr="000F1608">
              <w:t>@im.bwl.de.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27F" w14:textId="77777777" w:rsidR="001F7A06" w:rsidRDefault="001F7A06">
            <w:pPr>
              <w:rPr>
                <w:sz w:val="22"/>
                <w:szCs w:val="22"/>
              </w:rPr>
            </w:pPr>
          </w:p>
        </w:tc>
      </w:tr>
      <w:tr w:rsidR="00EB0158" w14:paraId="19A2F2D5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97E6" w14:textId="0E7F5DEC" w:rsidR="00EB0158" w:rsidRPr="00B46BE1" w:rsidRDefault="00EB0158" w:rsidP="000412FB">
            <w:pPr>
              <w:rPr>
                <w:b/>
              </w:rPr>
            </w:pPr>
            <w:r w:rsidRPr="00B46BE1">
              <w:rPr>
                <w:b/>
              </w:rPr>
              <w:lastRenderedPageBreak/>
              <w:t xml:space="preserve">Verantwortliche Stelle im Sinne der DSGVO </w:t>
            </w:r>
            <w:r w:rsidR="000412FB">
              <w:rPr>
                <w:b/>
              </w:rPr>
              <w:t>nach Absenden des Antrags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7D1" w14:textId="79E3931B" w:rsidR="00F047C1" w:rsidRDefault="00F047C1" w:rsidP="00EB0158">
            <w:r>
              <w:t>Gemeinde Gütenbach</w:t>
            </w:r>
          </w:p>
          <w:p w14:paraId="2A8F5DE2" w14:textId="7C5EA0C9" w:rsidR="00F047C1" w:rsidRDefault="00F047C1" w:rsidP="00EB0158">
            <w:r>
              <w:t>Hauptstraße 10</w:t>
            </w:r>
          </w:p>
          <w:p w14:paraId="554B48D0" w14:textId="3C209744" w:rsidR="00F047C1" w:rsidRDefault="00F047C1" w:rsidP="00EB0158">
            <w:r>
              <w:t>78148 Gütenbach</w:t>
            </w:r>
          </w:p>
          <w:p w14:paraId="4957F008" w14:textId="2983584C" w:rsidR="00F047C1" w:rsidRDefault="00F047C1" w:rsidP="00EB0158">
            <w:r>
              <w:t>Tel.: 07723/9306-0</w:t>
            </w:r>
          </w:p>
          <w:p w14:paraId="7A453B48" w14:textId="63CB53AA" w:rsidR="00EB0158" w:rsidRPr="00F047C1" w:rsidRDefault="00F047C1" w:rsidP="00F047C1">
            <w:hyperlink r:id="rId8" w:history="1">
              <w:r w:rsidRPr="00827A4E">
                <w:rPr>
                  <w:rStyle w:val="Hyperlink"/>
                </w:rPr>
                <w:t>gemeinde@guetenbach.de</w:t>
              </w:r>
            </w:hyperlink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547" w14:textId="77777777" w:rsidR="00EB0158" w:rsidRDefault="00EB0158" w:rsidP="00EB0158">
            <w:pPr>
              <w:rPr>
                <w:rStyle w:val="Endnotenzeichen"/>
              </w:rPr>
            </w:pPr>
          </w:p>
        </w:tc>
      </w:tr>
      <w:tr w:rsidR="00EB0158" w14:paraId="64CB6B9E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A8749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Kontaktdaten der/des dortigen Datenschutzbeauftragten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D7F" w14:textId="77777777" w:rsidR="00F047C1" w:rsidRPr="00F047C1" w:rsidRDefault="00F047C1" w:rsidP="00EB0158">
            <w:r w:rsidRPr="00F047C1">
              <w:t>Caroline Heim, Hauptstraße 10, 78148 Gütenbach</w:t>
            </w:r>
          </w:p>
          <w:p w14:paraId="1534ADF3" w14:textId="0ABFD1DA" w:rsidR="00EB0158" w:rsidRPr="00E51215" w:rsidRDefault="00F047C1" w:rsidP="00F047C1">
            <w:pPr>
              <w:rPr>
                <w:color w:val="FF0000"/>
              </w:rPr>
            </w:pPr>
            <w:hyperlink r:id="rId9" w:history="1">
              <w:r w:rsidRPr="00F047C1">
                <w:rPr>
                  <w:rStyle w:val="Hyperlink"/>
                  <w:color w:val="auto"/>
                </w:rPr>
                <w:t>heim@guetenbach.de</w:t>
              </w:r>
            </w:hyperlink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01F" w14:textId="77777777" w:rsidR="00EB0158" w:rsidRDefault="00EB0158" w:rsidP="00EB0158">
            <w:pPr>
              <w:rPr>
                <w:rStyle w:val="Endnotenzeichen"/>
              </w:rPr>
            </w:pPr>
          </w:p>
        </w:tc>
      </w:tr>
      <w:tr w:rsidR="00EB0158" w14:paraId="6F82ACDB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C7BBD" w14:textId="5DED8283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Kategorien der personenbezogenen Daten, die verarbeitet werden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AA86" w14:textId="0CBD554F" w:rsidR="003168E9" w:rsidRPr="003168E9" w:rsidRDefault="003168E9" w:rsidP="00E51215">
            <w:pPr>
              <w:rPr>
                <w:b/>
              </w:rPr>
            </w:pPr>
            <w:r w:rsidRPr="003168E9">
              <w:rPr>
                <w:b/>
              </w:rPr>
              <w:t>Angaben zur Organisation</w:t>
            </w:r>
          </w:p>
          <w:p w14:paraId="29971A71" w14:textId="4CCF42E2" w:rsidR="003168E9" w:rsidRDefault="003168E9" w:rsidP="00E51215">
            <w:r>
              <w:t>Name der Organisation</w:t>
            </w:r>
          </w:p>
          <w:p w14:paraId="5208E12D" w14:textId="79D7E41A" w:rsidR="003168E9" w:rsidRDefault="003168E9" w:rsidP="00E51215">
            <w:r>
              <w:t>Telefonnummer</w:t>
            </w:r>
          </w:p>
          <w:p w14:paraId="6A56C58F" w14:textId="0E64635E" w:rsidR="003168E9" w:rsidRDefault="003168E9" w:rsidP="00E51215">
            <w:r>
              <w:t>Adresse der Organisation</w:t>
            </w:r>
          </w:p>
          <w:p w14:paraId="26EB0871" w14:textId="3C44D0CF" w:rsidR="003168E9" w:rsidRDefault="003168E9" w:rsidP="00E51215"/>
          <w:p w14:paraId="370B6FDD" w14:textId="766976A6" w:rsidR="003168E9" w:rsidRPr="003168E9" w:rsidRDefault="003168E9" w:rsidP="00E51215">
            <w:pPr>
              <w:rPr>
                <w:b/>
              </w:rPr>
            </w:pPr>
            <w:r w:rsidRPr="003168E9">
              <w:rPr>
                <w:b/>
              </w:rPr>
              <w:t>Angaben zur vertretungsberechtigten Person</w:t>
            </w:r>
          </w:p>
          <w:p w14:paraId="795CC8AE" w14:textId="77777777" w:rsidR="003168E9" w:rsidRDefault="007350E8" w:rsidP="003168E9">
            <w:r w:rsidRPr="00E51215">
              <w:t>Vorname</w:t>
            </w:r>
          </w:p>
          <w:p w14:paraId="387B7EAA" w14:textId="77777777" w:rsidR="003168E9" w:rsidRDefault="003168E9" w:rsidP="003168E9">
            <w:r>
              <w:t>Nachname</w:t>
            </w:r>
          </w:p>
          <w:p w14:paraId="2D0DAEE5" w14:textId="77777777" w:rsidR="003168E9" w:rsidRDefault="003168E9" w:rsidP="003168E9"/>
          <w:p w14:paraId="3A8DC524" w14:textId="77777777" w:rsidR="003168E9" w:rsidRDefault="003168E9" w:rsidP="003168E9">
            <w:r w:rsidRPr="003168E9">
              <w:rPr>
                <w:b/>
              </w:rPr>
              <w:t>Angaben zur Veranstaltung</w:t>
            </w:r>
            <w:r>
              <w:br/>
              <w:t>Name / Anlass der Veranstaltung</w:t>
            </w:r>
          </w:p>
          <w:p w14:paraId="26814A65" w14:textId="77777777" w:rsidR="003168E9" w:rsidRDefault="003168E9" w:rsidP="003168E9">
            <w:r>
              <w:t>Ort der Veranstaltung</w:t>
            </w:r>
          </w:p>
          <w:p w14:paraId="6720ED99" w14:textId="77777777" w:rsidR="00F15921" w:rsidRDefault="003168E9" w:rsidP="003168E9">
            <w:r>
              <w:t>Beginn und Ende der Veranstaltung</w:t>
            </w:r>
            <w:r w:rsidR="00D17E54" w:rsidRPr="00E51215">
              <w:t xml:space="preserve"> </w:t>
            </w:r>
          </w:p>
          <w:p w14:paraId="67477E0B" w14:textId="77777777" w:rsidR="00F61686" w:rsidRDefault="00F61686" w:rsidP="003168E9"/>
          <w:p w14:paraId="5296908C" w14:textId="15AF9758" w:rsidR="00F61686" w:rsidRPr="0000420B" w:rsidRDefault="00F61686" w:rsidP="003168E9">
            <w:pPr>
              <w:rPr>
                <w:b/>
              </w:rPr>
            </w:pPr>
            <w:r w:rsidRPr="0000420B">
              <w:rPr>
                <w:b/>
              </w:rPr>
              <w:t>Beauftragtes Unternehmen</w:t>
            </w:r>
          </w:p>
          <w:p w14:paraId="1FEC75D7" w14:textId="77777777" w:rsidR="00F61686" w:rsidRDefault="00F61686" w:rsidP="003168E9">
            <w:r>
              <w:t>Name und Anschrift</w:t>
            </w:r>
          </w:p>
          <w:p w14:paraId="1605C348" w14:textId="77777777" w:rsidR="00593318" w:rsidRDefault="00593318" w:rsidP="003168E9"/>
          <w:p w14:paraId="0D53FEB8" w14:textId="32911BCB" w:rsidR="00593318" w:rsidRPr="00E51215" w:rsidRDefault="00593318" w:rsidP="003168E9">
            <w:r>
              <w:t>Plakatmotiv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9276" w14:textId="232F75E2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4B7B0E22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E2E4C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Besondere Kategorien der personenbezogenen Daten, die verarbeitet werden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5A2" w14:textId="77777777" w:rsidR="00EB0158" w:rsidRPr="00E51215" w:rsidRDefault="00EB0158" w:rsidP="00EB0158">
            <w:r w:rsidRPr="00E51215">
              <w:t>keine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093" w14:textId="6ECA1AD1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630A9E42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A1A2C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Zwecke der Datenverarbeitung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683" w14:textId="6164CBC9" w:rsidR="00CB6C41" w:rsidRDefault="00DF1976" w:rsidP="00E404A4">
            <w:r>
              <w:t xml:space="preserve">Mit diesem Online-Antrag werden personenbezogene Daten im Sinne des Art. 4 Nr. 1 Datenschutzgrundverordnung (DSGVO) und Art. 9 Abs. 1 DSGVO zum Zwecke der Verarbeitung erhoben. </w:t>
            </w:r>
            <w:r w:rsidR="00CB6C41">
              <w:t>Die Verarbeitung Ihrer Daten ist erforderlich, um den von Ihnen gestellten Antrag zu bearbeiten und zu bescheiden.</w:t>
            </w:r>
          </w:p>
          <w:p w14:paraId="06A36E1C" w14:textId="77FFE5D5" w:rsidR="00E404A4" w:rsidRDefault="00DF1976" w:rsidP="00E404A4">
            <w:r>
              <w:t>Für die elektronische Antragstellung ist eine Verarbeitung Ihrer Daten auf dem Serviceportal erforderlich.</w:t>
            </w:r>
            <w:r w:rsidR="00CB6C41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DD39" w14:textId="5A73BB36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19D4EAB7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3FEA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Speicherdauer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1CE" w14:textId="79209AEB" w:rsidR="00EB0158" w:rsidRPr="001B6106" w:rsidRDefault="00EB0158" w:rsidP="00EB0158">
            <w:r w:rsidRPr="001B6106">
              <w:t>Sind die Daten für die dargestellten Zwecke nicht mehr erforderlich, werden diese regelmäßig gelöscht, es sei denn, ihre – befristete – Aufbewahrung ist weiterhin notwendig. Grund hierfür kann vor allem die Erfüllung gesetzlicher Aufbewahrungspflichten sein</w:t>
            </w:r>
            <w:r w:rsidR="00E51215" w:rsidRPr="001B6106">
              <w:t>.</w:t>
            </w:r>
          </w:p>
          <w:p w14:paraId="342961F1" w14:textId="77777777" w:rsidR="00E404A4" w:rsidRPr="009045A0" w:rsidRDefault="00E404A4" w:rsidP="00EB0158"/>
          <w:p w14:paraId="011227FB" w14:textId="77777777" w:rsidR="00A11619" w:rsidRDefault="00E404A4" w:rsidP="00A11619">
            <w:r w:rsidRPr="009045A0">
              <w:t>Auf dem Serviceportal werden Ihre</w:t>
            </w:r>
            <w:r w:rsidRPr="00E404A4">
              <w:t xml:space="preserve"> Daten nicht länger gespeichert, als sie für die jeweiligen Vera</w:t>
            </w:r>
            <w:r>
              <w:t xml:space="preserve">rbeitungszwecke benötigt werden. </w:t>
            </w:r>
            <w:r w:rsidR="00A11619">
              <w:t xml:space="preserve">Von Ihnen zwischengespeicherte Anträge, die nicht abgeschickt wurden, werden nach 365 Tagen gelöscht, wenn sie in dieser Zeit nicht von Ihnen weiterbearbeitet wurden.  </w:t>
            </w:r>
          </w:p>
          <w:p w14:paraId="2A129B69" w14:textId="3094833A" w:rsidR="00E404A4" w:rsidRPr="00B46BE1" w:rsidRDefault="00A11619" w:rsidP="00A11619">
            <w:r>
              <w:t>Nach dem Absenden des Antrags werden die Daten nach 365 Tagen gelöscht</w:t>
            </w:r>
            <w:r w:rsidR="000412FB"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D194" w14:textId="24E1E70D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376F77B1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D410E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Stellen, denen die Daten offengelegt werden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35C" w14:textId="31D906E6" w:rsidR="00EB0158" w:rsidRPr="009045A0" w:rsidRDefault="00D87C56" w:rsidP="00EB0158">
            <w:r>
              <w:t>keine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8D9" w14:textId="0969AECC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023E2CA2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F973E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Rechtsgrundlagen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D90" w14:textId="22C46FD7" w:rsidR="000969AB" w:rsidRDefault="000969AB" w:rsidP="000969AB">
            <w:r w:rsidRPr="008E72ED">
              <w:t>Die Verarbeitung der Daten durch die Verwaltung erfolgt im Rahmen des</w:t>
            </w:r>
            <w:r>
              <w:t xml:space="preserve"> Art. 6 Abs. 1 S. 1 Buchst. e i.V.m. Abs. 3 S. 1 Buchst. b DSGVO i.V.m. bundes- bzw. landesgesetzlichen Gesetzen und nur für den genannten Zweck:</w:t>
            </w:r>
          </w:p>
          <w:p w14:paraId="3E16921D" w14:textId="77777777" w:rsidR="00E20274" w:rsidRDefault="00E20274" w:rsidP="00DF1976"/>
          <w:p w14:paraId="7B42E908" w14:textId="4EE79B8F" w:rsidR="00DF1976" w:rsidRDefault="00DF1976" w:rsidP="00DF1976">
            <w:r>
              <w:t xml:space="preserve">Ortsrecht der Stadt oder Gemeinde </w:t>
            </w:r>
          </w:p>
          <w:p w14:paraId="50F2DF87" w14:textId="77777777" w:rsidR="00DF1976" w:rsidRDefault="00DF1976" w:rsidP="00DF1976">
            <w:r>
              <w:t>örtliche Sondernutzungssatzung</w:t>
            </w:r>
          </w:p>
          <w:p w14:paraId="10760F32" w14:textId="77777777" w:rsidR="00DF1976" w:rsidRDefault="00DF1976" w:rsidP="00DF1976">
            <w:r>
              <w:lastRenderedPageBreak/>
              <w:t>Polizeiverordnung</w:t>
            </w:r>
          </w:p>
          <w:p w14:paraId="1C3199C7" w14:textId="77777777" w:rsidR="00DF1976" w:rsidRDefault="00DF1976" w:rsidP="00DF1976">
            <w:r>
              <w:t>§§ 16 - 19 Straßengesetz für Baden-Württemberg (StrG) (Sondernutzung)</w:t>
            </w:r>
          </w:p>
          <w:p w14:paraId="35E52C01" w14:textId="77777777" w:rsidR="00DF1976" w:rsidRDefault="00DF1976" w:rsidP="00DF1976">
            <w:r>
              <w:t>§ 8 Bundesfernstraßengesetz (FStrG) (Sondernutzung)</w:t>
            </w:r>
          </w:p>
          <w:p w14:paraId="33D5EB7F" w14:textId="77777777" w:rsidR="00DF1976" w:rsidRDefault="00DF1976" w:rsidP="00DF1976">
            <w:r>
              <w:t>§ 8a Bundesfernstraßengesetz (FStrG) (Straßenanlieger)</w:t>
            </w:r>
          </w:p>
          <w:p w14:paraId="30B82567" w14:textId="77777777" w:rsidR="00DF1976" w:rsidRDefault="00DF1976" w:rsidP="00DF1976">
            <w:r>
              <w:t>§ 32 Straßenverkehrsordnung (StVO) (Verkehrshindernisse)</w:t>
            </w:r>
          </w:p>
          <w:p w14:paraId="237FB816" w14:textId="77777777" w:rsidR="00DF1976" w:rsidRDefault="00DF1976" w:rsidP="00DF1976">
            <w:r>
              <w:t>§ 33 Straßenverkehrsordnung (StVO) (Verkehrsbeeinträchtigungen)</w:t>
            </w:r>
          </w:p>
          <w:p w14:paraId="75C5EB65" w14:textId="77777777" w:rsidR="00DF1976" w:rsidRDefault="00DF1976" w:rsidP="00DF1976">
            <w:r>
              <w:t>§ 45 Straßenverkehrsordnung (StVO) (Verkehrszeichen und Verkehrseinrichtungen)</w:t>
            </w:r>
          </w:p>
          <w:p w14:paraId="1B62C0C0" w14:textId="77777777" w:rsidR="00DF1976" w:rsidRDefault="00DF1976" w:rsidP="00DF1976">
            <w:r>
              <w:t>§ 46 Straßenverkehrsordnung (StVO) (Ausnahmegenehmigung und Erlaubnis)</w:t>
            </w:r>
          </w:p>
          <w:p w14:paraId="4A4E0D44" w14:textId="77777777" w:rsidR="002E7464" w:rsidRDefault="002E7464" w:rsidP="00DF1976"/>
          <w:p w14:paraId="00AF79AB" w14:textId="34BBCAA7" w:rsidR="002E7464" w:rsidRDefault="002E7464" w:rsidP="00DF1976">
            <w:r>
              <w:t>Die Verarbeitung auf dem Serviceportal erfolgt mit Ihrer Einwilligung nach Art. 6 Abs. 1 Buchst. a DSGVO.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32F1" w14:textId="3663901E" w:rsidR="00EB0158" w:rsidRDefault="00EB0158" w:rsidP="00EB0158">
            <w:pPr>
              <w:rPr>
                <w:rStyle w:val="Endnotenzeichen"/>
                <w:sz w:val="22"/>
                <w:szCs w:val="22"/>
              </w:rPr>
            </w:pPr>
          </w:p>
        </w:tc>
      </w:tr>
      <w:tr w:rsidR="00EB0158" w14:paraId="5DBE6F8C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30311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lastRenderedPageBreak/>
              <w:t>Ihre Rechte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034" w14:textId="7EFAF31F" w:rsidR="00EB0158" w:rsidRPr="00A11619" w:rsidRDefault="00EB0158" w:rsidP="00EB0158">
            <w:r w:rsidRPr="00A11619">
              <w:t>Sie können von de</w:t>
            </w:r>
            <w:r w:rsidR="00A9310D" w:rsidRPr="00A11619">
              <w:t>n</w:t>
            </w:r>
            <w:r w:rsidRPr="00A11619">
              <w:t xml:space="preserve"> o.g. Stelle</w:t>
            </w:r>
            <w:r w:rsidR="00A9310D" w:rsidRPr="00A11619">
              <w:t>n</w:t>
            </w:r>
            <w:r w:rsidRPr="00A11619">
              <w:t xml:space="preserve"> verlangen,</w:t>
            </w:r>
          </w:p>
          <w:p w14:paraId="77B2613D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 xml:space="preserve">unrichtige Daten zu berichtigen (Art. 16 DSGVO), </w:t>
            </w:r>
          </w:p>
          <w:p w14:paraId="11496629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>Ihre Daten zu löschen (Art. 17 DSGVO),</w:t>
            </w:r>
          </w:p>
          <w:p w14:paraId="47E0F641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 xml:space="preserve">die Verarbeitung Ihrer Daten einzuschränken (Art. 18 DSGVO), </w:t>
            </w:r>
          </w:p>
          <w:p w14:paraId="1C5400C5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 xml:space="preserve">Ihnen über die Verarbeitung Ihrer personenbezogenen Daten Auskunft zu geben (Art. 15 DSGVO), </w:t>
            </w:r>
          </w:p>
          <w:p w14:paraId="5DAE4148" w14:textId="77777777" w:rsidR="00EB0158" w:rsidRPr="00A11619" w:rsidRDefault="00EB0158" w:rsidP="00EB0158">
            <w:pPr>
              <w:pStyle w:val="Listenabsatz"/>
              <w:numPr>
                <w:ilvl w:val="0"/>
                <w:numId w:val="3"/>
              </w:numPr>
            </w:pPr>
            <w:r w:rsidRPr="00A11619">
              <w:t>Ihnen die von Ihnen eingegebenen Daten in einem Format bereit zu stellen, das maschinell lesbar ist, beispielsweise in einer txt-Datei, oder Ihre Daten direkt an eine andere Person oder Organisation zu übermitteln (Art. 20 DSGVO).</w:t>
            </w:r>
          </w:p>
          <w:p w14:paraId="010B5E72" w14:textId="77777777" w:rsidR="00EB0158" w:rsidRPr="00A11619" w:rsidRDefault="00EB0158" w:rsidP="00EB0158">
            <w:r w:rsidRPr="00A11619">
              <w:t>Wenn Sie eines dieser Rechte ausüben möchten, finden Sie die genauen Voraussetzungen in den genannten Artikeln der Datenschutzgrundverordnung.</w:t>
            </w:r>
          </w:p>
          <w:p w14:paraId="2C32F57C" w14:textId="77777777" w:rsidR="00EB0158" w:rsidRPr="00A11619" w:rsidRDefault="00EB0158" w:rsidP="00EB0158"/>
          <w:p w14:paraId="3A00671F" w14:textId="77777777" w:rsidR="00EB0158" w:rsidRPr="00A11619" w:rsidRDefault="00EB0158" w:rsidP="00EB0158">
            <w:r w:rsidRPr="00A11619">
              <w:t>Sie können der Verarbeitung Ihrer personenbezogenen Daten widersprechen (Art. 21 DSGVO).</w:t>
            </w:r>
          </w:p>
          <w:p w14:paraId="3C80E3C5" w14:textId="77777777" w:rsidR="00EB0158" w:rsidRPr="001F7A06" w:rsidRDefault="00EB0158" w:rsidP="00EB0158">
            <w:pPr>
              <w:rPr>
                <w:i/>
              </w:rPr>
            </w:pPr>
          </w:p>
          <w:p w14:paraId="37AED415" w14:textId="3B67451D" w:rsidR="00EB0158" w:rsidRPr="00A11619" w:rsidRDefault="00EB0158" w:rsidP="00EB0158">
            <w:r w:rsidRPr="00A11619">
              <w:t xml:space="preserve">Eine einmal erteilte Einwilligung in die Verarbeitung können Sie jederzeit widerrufen. </w:t>
            </w:r>
          </w:p>
          <w:p w14:paraId="490B0976" w14:textId="77777777" w:rsidR="00EB0158" w:rsidRPr="00A11619" w:rsidRDefault="00EB0158" w:rsidP="00EB0158"/>
          <w:p w14:paraId="4776D9EB" w14:textId="77777777" w:rsidR="00EB0158" w:rsidRPr="00A11619" w:rsidRDefault="00EB0158" w:rsidP="00EB0158">
            <w:r w:rsidRPr="00A11619">
              <w:rPr>
                <w:rFonts w:cs="Arial"/>
              </w:rPr>
              <w:t xml:space="preserve">Unabhängig von diesen Möglichkeiten können Sie sich auch jederzeit an den </w:t>
            </w:r>
            <w:r w:rsidRPr="00A11619">
              <w:t>Landesdatenschutzbeauftragten wenden:</w:t>
            </w:r>
          </w:p>
          <w:p w14:paraId="3592F559" w14:textId="77777777" w:rsidR="00EB0158" w:rsidRPr="00A11619" w:rsidRDefault="00EB0158" w:rsidP="00EB0158"/>
          <w:p w14:paraId="61DB1D2A" w14:textId="77777777" w:rsidR="00EB0158" w:rsidRPr="00A11619" w:rsidRDefault="00EB0158" w:rsidP="00EB0158">
            <w:pPr>
              <w:rPr>
                <w:rFonts w:cs="Arial"/>
              </w:rPr>
            </w:pPr>
            <w:r w:rsidRPr="00A11619">
              <w:t xml:space="preserve">Landesbeauftragter für den Datenschutz und die </w:t>
            </w:r>
            <w:r w:rsidRPr="00A11619">
              <w:rPr>
                <w:rFonts w:cs="Arial"/>
              </w:rPr>
              <w:t>Informationsfreiheit Baden-Württemberg</w:t>
            </w:r>
          </w:p>
          <w:p w14:paraId="2DFAB930" w14:textId="77777777" w:rsidR="00EB0158" w:rsidRPr="00A11619" w:rsidRDefault="00EB0158" w:rsidP="00EB0158">
            <w:pPr>
              <w:rPr>
                <w:rFonts w:cs="Arial"/>
              </w:rPr>
            </w:pPr>
            <w:r w:rsidRPr="00A11619">
              <w:rPr>
                <w:rFonts w:cs="Arial"/>
              </w:rPr>
              <w:t>Postfach 10 29 32</w:t>
            </w:r>
          </w:p>
          <w:p w14:paraId="069F339E" w14:textId="77777777" w:rsidR="00EB0158" w:rsidRPr="00A11619" w:rsidRDefault="00EB0158" w:rsidP="00EB0158">
            <w:pPr>
              <w:rPr>
                <w:rFonts w:cs="Arial"/>
              </w:rPr>
            </w:pPr>
            <w:r w:rsidRPr="00A11619">
              <w:rPr>
                <w:rFonts w:cs="Arial"/>
              </w:rPr>
              <w:t xml:space="preserve">70025 Stuttgart </w:t>
            </w:r>
          </w:p>
          <w:p w14:paraId="248BEB53" w14:textId="77777777" w:rsidR="00EB0158" w:rsidRPr="00A11619" w:rsidRDefault="00D60340" w:rsidP="00EB0158">
            <w:pPr>
              <w:rPr>
                <w:rFonts w:cs="Arial"/>
              </w:rPr>
            </w:pPr>
            <w:hyperlink r:id="rId10" w:history="1">
              <w:r w:rsidR="00EB0158" w:rsidRPr="00A11619">
                <w:rPr>
                  <w:rStyle w:val="Hyperlink"/>
                  <w:rFonts w:cs="Arial"/>
                  <w:color w:val="auto"/>
                </w:rPr>
                <w:t>poststelle@lfdi.bwl.de</w:t>
              </w:r>
            </w:hyperlink>
            <w:r w:rsidR="00EB0158" w:rsidRPr="00A11619">
              <w:rPr>
                <w:rFonts w:cs="Arial"/>
              </w:rPr>
              <w:t xml:space="preserve"> </w:t>
            </w:r>
          </w:p>
          <w:p w14:paraId="26CF881A" w14:textId="77777777" w:rsidR="00EB0158" w:rsidRPr="00A11619" w:rsidRDefault="00EB0158" w:rsidP="00EB0158">
            <w:pPr>
              <w:rPr>
                <w:rStyle w:val="Hyperlink"/>
                <w:rFonts w:cs="Arial"/>
              </w:rPr>
            </w:pPr>
            <w:r w:rsidRPr="00A11619">
              <w:fldChar w:fldCharType="begin"/>
            </w:r>
            <w:r w:rsidRPr="00A11619">
              <w:instrText xml:space="preserve"> HYPERLINK "https://www.baden-wuerttemberg.datenschutz.de/online-beschwerde/" </w:instrText>
            </w:r>
            <w:r w:rsidRPr="00A11619">
              <w:fldChar w:fldCharType="separate"/>
            </w:r>
            <w:r w:rsidRPr="00A11619">
              <w:rPr>
                <w:rStyle w:val="Hyperlink"/>
              </w:rPr>
              <w:t>Online</w:t>
            </w:r>
            <w:r w:rsidRPr="00A11619">
              <w:rPr>
                <w:rStyle w:val="Hyperlink"/>
                <w:rFonts w:cs="Arial"/>
              </w:rPr>
              <w:t>beschwerde</w:t>
            </w:r>
          </w:p>
          <w:p w14:paraId="02A502B9" w14:textId="77777777" w:rsidR="00EB0158" w:rsidRPr="001F7A06" w:rsidRDefault="00EB0158" w:rsidP="00EB0158">
            <w:pPr>
              <w:rPr>
                <w:i/>
              </w:rPr>
            </w:pPr>
            <w:r w:rsidRPr="00A11619"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C4E" w14:textId="77777777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083E1B3D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A3C14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Verpflichtung, Daten bereitzustellen und Folgen der Verweigerung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8F9" w14:textId="3C90FC34" w:rsidR="00EB0158" w:rsidRPr="00E51215" w:rsidRDefault="00DF1976" w:rsidP="00E51215">
            <w:r>
              <w:t xml:space="preserve">Ihre Daten werden benötigt, damit Sie den Antrag (online) stellen können. </w:t>
            </w:r>
            <w:r w:rsidRPr="000E07AF">
              <w:t xml:space="preserve">Ohne </w:t>
            </w:r>
            <w:r>
              <w:t>diese</w:t>
            </w:r>
            <w:r w:rsidRPr="000E07AF">
              <w:t xml:space="preserve"> Daten kann d</w:t>
            </w:r>
            <w:r>
              <w:t xml:space="preserve">ie Bearbeitung </w:t>
            </w:r>
            <w:r w:rsidR="001417D9">
              <w:t xml:space="preserve">des Antrags </w:t>
            </w:r>
            <w:r w:rsidRPr="000E07AF">
              <w:t xml:space="preserve">nicht </w:t>
            </w:r>
            <w:r>
              <w:t>(online) erfolgen</w:t>
            </w:r>
            <w:r w:rsidRPr="000E07AF"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DE8" w14:textId="29C5A10B" w:rsidR="00EB0158" w:rsidRDefault="00EB0158" w:rsidP="00EB015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1A7B3AC" w14:textId="249C97BB" w:rsidR="00F047C1" w:rsidRDefault="00F047C1" w:rsidP="001F7A06"/>
    <w:p w14:paraId="2675A9B1" w14:textId="2B03AFA4" w:rsidR="00F047C1" w:rsidRDefault="00F047C1" w:rsidP="00F047C1">
      <w:pPr>
        <w:tabs>
          <w:tab w:val="left" w:pos="1509"/>
        </w:tabs>
      </w:pPr>
    </w:p>
    <w:sectPr w:rsidR="00F047C1" w:rsidSect="005A3F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5232" w14:textId="77777777" w:rsidR="00D60340" w:rsidRDefault="00D60340" w:rsidP="001F7A06">
      <w:pPr>
        <w:spacing w:after="0" w:line="240" w:lineRule="auto"/>
      </w:pPr>
      <w:r>
        <w:separator/>
      </w:r>
    </w:p>
  </w:endnote>
  <w:endnote w:type="continuationSeparator" w:id="0">
    <w:p w14:paraId="3316B8B0" w14:textId="77777777" w:rsidR="00D60340" w:rsidRDefault="00D60340" w:rsidP="001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572C" w14:textId="77777777" w:rsidR="008669E1" w:rsidRDefault="008669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B15E" w14:textId="77777777" w:rsidR="008669E1" w:rsidRDefault="008669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76DE" w14:textId="77777777" w:rsidR="008669E1" w:rsidRDefault="008669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562D" w14:textId="77777777" w:rsidR="00D60340" w:rsidRDefault="00D60340" w:rsidP="001F7A06">
      <w:pPr>
        <w:spacing w:after="0" w:line="240" w:lineRule="auto"/>
      </w:pPr>
      <w:r>
        <w:separator/>
      </w:r>
    </w:p>
  </w:footnote>
  <w:footnote w:type="continuationSeparator" w:id="0">
    <w:p w14:paraId="5582D0DE" w14:textId="77777777" w:rsidR="00D60340" w:rsidRDefault="00D60340" w:rsidP="001F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DA50" w14:textId="77777777" w:rsidR="008669E1" w:rsidRDefault="008669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C780" w14:textId="77777777" w:rsidR="008669E1" w:rsidRDefault="008669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1BD1" w14:textId="77777777" w:rsidR="008669E1" w:rsidRDefault="008669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69E"/>
    <w:multiLevelType w:val="hybridMultilevel"/>
    <w:tmpl w:val="08A6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51DA"/>
    <w:multiLevelType w:val="hybridMultilevel"/>
    <w:tmpl w:val="DD6E8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673"/>
    <w:multiLevelType w:val="hybridMultilevel"/>
    <w:tmpl w:val="24AE7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06B5"/>
    <w:multiLevelType w:val="hybridMultilevel"/>
    <w:tmpl w:val="0DC0E452"/>
    <w:lvl w:ilvl="0" w:tplc="DC1830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19C"/>
    <w:multiLevelType w:val="hybridMultilevel"/>
    <w:tmpl w:val="2D961ED8"/>
    <w:lvl w:ilvl="0" w:tplc="1A989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556A8"/>
    <w:multiLevelType w:val="hybridMultilevel"/>
    <w:tmpl w:val="3FAC3E42"/>
    <w:lvl w:ilvl="0" w:tplc="DC1830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E635B"/>
    <w:multiLevelType w:val="hybridMultilevel"/>
    <w:tmpl w:val="78968A0A"/>
    <w:lvl w:ilvl="0" w:tplc="D77E8A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06"/>
    <w:rsid w:val="0000420B"/>
    <w:rsid w:val="000166B0"/>
    <w:rsid w:val="000412FB"/>
    <w:rsid w:val="00046116"/>
    <w:rsid w:val="000565C0"/>
    <w:rsid w:val="00067846"/>
    <w:rsid w:val="000969AB"/>
    <w:rsid w:val="000B66CE"/>
    <w:rsid w:val="000F1608"/>
    <w:rsid w:val="001417D9"/>
    <w:rsid w:val="001A5CFF"/>
    <w:rsid w:val="001B0232"/>
    <w:rsid w:val="001B6106"/>
    <w:rsid w:val="001C1406"/>
    <w:rsid w:val="001D05A2"/>
    <w:rsid w:val="001E116F"/>
    <w:rsid w:val="001F7A06"/>
    <w:rsid w:val="002D47F0"/>
    <w:rsid w:val="002E7464"/>
    <w:rsid w:val="003168E9"/>
    <w:rsid w:val="00321EE1"/>
    <w:rsid w:val="003539DB"/>
    <w:rsid w:val="003547A7"/>
    <w:rsid w:val="0039596C"/>
    <w:rsid w:val="003C2A2F"/>
    <w:rsid w:val="003C6630"/>
    <w:rsid w:val="004F5FF2"/>
    <w:rsid w:val="005631C6"/>
    <w:rsid w:val="00593318"/>
    <w:rsid w:val="005A3FC3"/>
    <w:rsid w:val="005B47FF"/>
    <w:rsid w:val="005E48FF"/>
    <w:rsid w:val="005F45E6"/>
    <w:rsid w:val="00622608"/>
    <w:rsid w:val="00635EA0"/>
    <w:rsid w:val="006B67CD"/>
    <w:rsid w:val="00712972"/>
    <w:rsid w:val="007350E8"/>
    <w:rsid w:val="00776EC9"/>
    <w:rsid w:val="00791F54"/>
    <w:rsid w:val="00845405"/>
    <w:rsid w:val="00862FF3"/>
    <w:rsid w:val="008669E1"/>
    <w:rsid w:val="00867444"/>
    <w:rsid w:val="008B5D1C"/>
    <w:rsid w:val="008F0DAE"/>
    <w:rsid w:val="009045A0"/>
    <w:rsid w:val="009227FF"/>
    <w:rsid w:val="00967EFE"/>
    <w:rsid w:val="009B2E49"/>
    <w:rsid w:val="009C1DFF"/>
    <w:rsid w:val="009D428C"/>
    <w:rsid w:val="009D42A0"/>
    <w:rsid w:val="00A11619"/>
    <w:rsid w:val="00A15357"/>
    <w:rsid w:val="00A42699"/>
    <w:rsid w:val="00A45343"/>
    <w:rsid w:val="00A9310D"/>
    <w:rsid w:val="00AB3414"/>
    <w:rsid w:val="00AC738B"/>
    <w:rsid w:val="00B02BAB"/>
    <w:rsid w:val="00B46BE1"/>
    <w:rsid w:val="00B80564"/>
    <w:rsid w:val="00BC597A"/>
    <w:rsid w:val="00BE4125"/>
    <w:rsid w:val="00C41FD4"/>
    <w:rsid w:val="00C47C31"/>
    <w:rsid w:val="00C81EE4"/>
    <w:rsid w:val="00CA3133"/>
    <w:rsid w:val="00CB6C41"/>
    <w:rsid w:val="00CC43FF"/>
    <w:rsid w:val="00D17E54"/>
    <w:rsid w:val="00D2584E"/>
    <w:rsid w:val="00D54DBF"/>
    <w:rsid w:val="00D60340"/>
    <w:rsid w:val="00D87C56"/>
    <w:rsid w:val="00DF1976"/>
    <w:rsid w:val="00E20274"/>
    <w:rsid w:val="00E404A4"/>
    <w:rsid w:val="00E42335"/>
    <w:rsid w:val="00E51215"/>
    <w:rsid w:val="00E559C9"/>
    <w:rsid w:val="00E55D32"/>
    <w:rsid w:val="00EB0158"/>
    <w:rsid w:val="00EF1424"/>
    <w:rsid w:val="00EF3BC8"/>
    <w:rsid w:val="00F047C1"/>
    <w:rsid w:val="00F15921"/>
    <w:rsid w:val="00F61686"/>
    <w:rsid w:val="00F9733E"/>
    <w:rsid w:val="00FD5FA2"/>
    <w:rsid w:val="00FD7665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6FD13"/>
  <w15:chartTrackingRefBased/>
  <w15:docId w15:val="{367E6F63-45EE-40E1-BC0B-AF25116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6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A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7A06"/>
    <w:rPr>
      <w:strike w:val="0"/>
      <w:dstrike w:val="0"/>
      <w:color w:val="056EAA"/>
      <w:u w:val="none"/>
      <w:effect w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1F7A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7A06"/>
    <w:rPr>
      <w:rFonts w:ascii="Arial" w:eastAsia="Times New Roman" w:hAnsi="Arial" w:cs="Times New Roman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7A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7A06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7A06"/>
    <w:rPr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1F7A06"/>
    <w:rPr>
      <w:vertAlign w:val="superscript"/>
    </w:rPr>
  </w:style>
  <w:style w:type="table" w:styleId="Tabellenraster">
    <w:name w:val="Table Grid"/>
    <w:basedOn w:val="NormaleTabelle"/>
    <w:uiPriority w:val="59"/>
    <w:rsid w:val="001F7A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A0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1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31C6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46BE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F142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95"/>
  </w:style>
  <w:style w:type="paragraph" w:styleId="Fuzeile">
    <w:name w:val="footer"/>
    <w:basedOn w:val="Standard"/>
    <w:link w:val="FuzeileZchn"/>
    <w:uiPriority w:val="99"/>
    <w:unhideWhenUsed/>
    <w:rsid w:val="00F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guetenbach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stelle@lfdi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m@guetenbach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53A5-B7CA-48D0-BBE7-DA014F78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Baustaedt, Mathias (IM)</dc:creator>
  <cp:keywords/>
  <dc:description/>
  <cp:lastModifiedBy>Caroline Heim</cp:lastModifiedBy>
  <cp:revision>3</cp:revision>
  <dcterms:created xsi:type="dcterms:W3CDTF">2022-11-24T16:00:00Z</dcterms:created>
  <dcterms:modified xsi:type="dcterms:W3CDTF">2022-11-24T16:11:00Z</dcterms:modified>
</cp:coreProperties>
</file>